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8359" w14:textId="7FC0B964" w:rsidR="0088627E" w:rsidRDefault="00AB5F3B" w:rsidP="00AB5F3B">
      <w:pPr>
        <w:jc w:val="center"/>
        <w:rPr>
          <w:b/>
          <w:bCs/>
          <w:sz w:val="36"/>
          <w:szCs w:val="36"/>
        </w:rPr>
      </w:pPr>
      <w:r w:rsidRPr="00AB5F3B">
        <w:rPr>
          <w:b/>
          <w:bCs/>
          <w:sz w:val="36"/>
          <w:szCs w:val="36"/>
        </w:rPr>
        <w:t>GUIDA ALLA LETTURA E ALL’ANALISI</w:t>
      </w:r>
    </w:p>
    <w:p w14:paraId="1F9520F9" w14:textId="6A449C53" w:rsidR="00AB5F3B" w:rsidRDefault="00AB5F3B" w:rsidP="00AB5F3B">
      <w:pPr>
        <w:rPr>
          <w:b/>
          <w:bCs/>
          <w:sz w:val="28"/>
          <w:szCs w:val="28"/>
        </w:rPr>
      </w:pPr>
    </w:p>
    <w:p w14:paraId="652E0247" w14:textId="045FFFB5" w:rsidR="00AB5F3B" w:rsidRDefault="00AB5F3B" w:rsidP="00AB5F3B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L’invettiva di Folchetto di Marsiglia contro il “maledetto fiore” e </w:t>
      </w:r>
      <w:r w:rsidR="00AB3997">
        <w:rPr>
          <w:b/>
          <w:bCs/>
          <w:i/>
          <w:iCs/>
          <w:sz w:val="28"/>
          <w:szCs w:val="28"/>
          <w:u w:val="single"/>
        </w:rPr>
        <w:t>le cause del</w:t>
      </w:r>
      <w:r>
        <w:rPr>
          <w:b/>
          <w:bCs/>
          <w:i/>
          <w:iCs/>
          <w:sz w:val="28"/>
          <w:szCs w:val="28"/>
          <w:u w:val="single"/>
        </w:rPr>
        <w:t>la corruzione della Chiesa (Par. IX)</w:t>
      </w:r>
    </w:p>
    <w:p w14:paraId="232496CF" w14:textId="2647C16E" w:rsidR="00AB5F3B" w:rsidRDefault="00AB5F3B" w:rsidP="00AB5F3B">
      <w:pPr>
        <w:jc w:val="both"/>
        <w:rPr>
          <w:b/>
          <w:bCs/>
        </w:rPr>
      </w:pPr>
    </w:p>
    <w:p w14:paraId="07ABED91" w14:textId="77777777" w:rsidR="00247595" w:rsidRDefault="00247595" w:rsidP="00AB5F3B">
      <w:pPr>
        <w:jc w:val="both"/>
        <w:rPr>
          <w:b/>
          <w:bCs/>
        </w:rPr>
      </w:pPr>
    </w:p>
    <w:p w14:paraId="5DD78F09" w14:textId="77777777" w:rsidR="0053617E" w:rsidRDefault="0053617E" w:rsidP="00AB5F3B">
      <w:pPr>
        <w:jc w:val="both"/>
        <w:rPr>
          <w:b/>
          <w:bCs/>
        </w:rPr>
      </w:pPr>
    </w:p>
    <w:p w14:paraId="4CD03780" w14:textId="7B1D130D" w:rsidR="00AB5F3B" w:rsidRDefault="00AB5F3B" w:rsidP="00AB5F3B">
      <w:pPr>
        <w:jc w:val="both"/>
        <w:rPr>
          <w:b/>
          <w:bCs/>
        </w:rPr>
      </w:pPr>
      <w:r>
        <w:rPr>
          <w:b/>
          <w:bCs/>
        </w:rPr>
        <w:t>LA MATERIA E I PERSONAGGI</w:t>
      </w:r>
    </w:p>
    <w:p w14:paraId="2570D0EF" w14:textId="740C3A5C" w:rsidR="00AB5F3B" w:rsidRDefault="00AB5F3B" w:rsidP="00AB5F3B">
      <w:pPr>
        <w:jc w:val="both"/>
        <w:rPr>
          <w:b/>
          <w:bCs/>
        </w:rPr>
      </w:pPr>
    </w:p>
    <w:p w14:paraId="1427DDF3" w14:textId="5051D451" w:rsidR="00AB5F3B" w:rsidRDefault="00AB5F3B" w:rsidP="00AB5F3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cielo di Venere, Dante incontra vari personaggi, animati da </w:t>
      </w:r>
      <w:r w:rsidRPr="00AB5F3B">
        <w:rPr>
          <w:b/>
          <w:bCs/>
          <w:i/>
          <w:iCs/>
        </w:rPr>
        <w:t>celeste fervore di carità</w:t>
      </w:r>
      <w:r>
        <w:rPr>
          <w:b/>
          <w:bCs/>
        </w:rPr>
        <w:t>.</w:t>
      </w:r>
    </w:p>
    <w:p w14:paraId="6E4B0801" w14:textId="6070E676" w:rsidR="00AB5F3B" w:rsidRDefault="00AB5F3B" w:rsidP="00AB5F3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Tra questi, il più interessante è </w:t>
      </w:r>
      <w:r w:rsidRPr="00AB5F3B">
        <w:rPr>
          <w:b/>
          <w:bCs/>
          <w:i/>
          <w:iCs/>
        </w:rPr>
        <w:t>Folchetto di Marsiglia</w:t>
      </w:r>
      <w:r>
        <w:rPr>
          <w:b/>
          <w:bCs/>
        </w:rPr>
        <w:t>: un insigne trovatore provenzale, che, dopo la morte dell’amata, si fece monaco e divenne vescovo di Tolosa.</w:t>
      </w:r>
    </w:p>
    <w:p w14:paraId="501B3700" w14:textId="4196AD42" w:rsidR="00AB5F3B" w:rsidRDefault="00AB5F3B" w:rsidP="00AB5F3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Folchetto pronuncia una </w:t>
      </w:r>
      <w:r w:rsidRPr="00AB5F3B">
        <w:rPr>
          <w:b/>
          <w:bCs/>
          <w:i/>
          <w:iCs/>
        </w:rPr>
        <w:t>fiera invettiva sia contro Firenze</w:t>
      </w:r>
      <w:r>
        <w:rPr>
          <w:b/>
          <w:bCs/>
        </w:rPr>
        <w:t xml:space="preserve">, nido di malizia, </w:t>
      </w:r>
      <w:r w:rsidRPr="00AB5F3B">
        <w:rPr>
          <w:b/>
          <w:bCs/>
          <w:i/>
          <w:iCs/>
        </w:rPr>
        <w:t>sia contro la Curia romana</w:t>
      </w:r>
      <w:r>
        <w:rPr>
          <w:b/>
          <w:bCs/>
        </w:rPr>
        <w:t>, responsabile del traviamento dell’intera cristianità.</w:t>
      </w:r>
    </w:p>
    <w:p w14:paraId="4C81A401" w14:textId="5AC4958A" w:rsidR="00AB5F3B" w:rsidRDefault="00AB5F3B" w:rsidP="00AB5F3B">
      <w:pPr>
        <w:pStyle w:val="Paragrafoelenco"/>
        <w:jc w:val="both"/>
        <w:rPr>
          <w:b/>
          <w:bCs/>
        </w:rPr>
      </w:pPr>
      <w:r>
        <w:rPr>
          <w:b/>
          <w:bCs/>
        </w:rPr>
        <w:t>Perché? Cosa ha scoperto Folchetto?</w:t>
      </w:r>
    </w:p>
    <w:p w14:paraId="42A9BE8D" w14:textId="050004E3" w:rsidR="00AB5F3B" w:rsidRDefault="00AB5F3B" w:rsidP="00AB5F3B">
      <w:pPr>
        <w:pStyle w:val="Paragrafoelenco"/>
        <w:jc w:val="both"/>
        <w:rPr>
          <w:b/>
          <w:bCs/>
        </w:rPr>
      </w:pPr>
    </w:p>
    <w:p w14:paraId="6CC82DE3" w14:textId="7DA85C3F" w:rsidR="00AB5F3B" w:rsidRDefault="00AB5F3B" w:rsidP="00AB5F3B">
      <w:pPr>
        <w:pStyle w:val="Paragrafoelenco"/>
        <w:jc w:val="both"/>
      </w:pPr>
      <w:r>
        <w:t xml:space="preserve">Folchetto ha scoperto le gravi conseguenze della </w:t>
      </w:r>
      <w:r w:rsidRPr="00AB5F3B">
        <w:rPr>
          <w:i/>
          <w:iCs/>
        </w:rPr>
        <w:t>mondanizzazione della Chiesa</w:t>
      </w:r>
      <w:r>
        <w:t>, i cui ministri si preoccupano di accumulare ricchezze terrene, anziché adempiere ai loro doveri spirituali</w:t>
      </w:r>
      <w:r w:rsidR="009B73FA">
        <w:t xml:space="preserve"> e preoccuparsi di liberare la Terra </w:t>
      </w:r>
      <w:r w:rsidR="00AB3997">
        <w:t>S</w:t>
      </w:r>
      <w:r w:rsidR="009B73FA">
        <w:t>anta</w:t>
      </w:r>
      <w:r>
        <w:t xml:space="preserve">. La </w:t>
      </w:r>
      <w:r w:rsidRPr="00ED23C4">
        <w:rPr>
          <w:i/>
          <w:iCs/>
        </w:rPr>
        <w:t>sete del “maledetto fiore”</w:t>
      </w:r>
      <w:r w:rsidR="00ED23C4">
        <w:t>, cioè de</w:t>
      </w:r>
      <w:r>
        <w:t>l fiorino</w:t>
      </w:r>
      <w:r w:rsidR="00ED23C4">
        <w:t xml:space="preserve">, sta travolgendo la barca di Pietro e produce </w:t>
      </w:r>
      <w:r w:rsidR="00ED23C4" w:rsidRPr="00ED23C4">
        <w:rPr>
          <w:i/>
          <w:iCs/>
        </w:rPr>
        <w:t>intrighi politici</w:t>
      </w:r>
      <w:r w:rsidR="00ED23C4">
        <w:t xml:space="preserve"> nella vita dei Comuni italiani e delle nazioni europee, con rischi di dannazione per l’intera cristianità.</w:t>
      </w:r>
    </w:p>
    <w:p w14:paraId="31EF7151" w14:textId="68965C86" w:rsidR="00ED23C4" w:rsidRDefault="00ED23C4" w:rsidP="00ED23C4">
      <w:pPr>
        <w:jc w:val="both"/>
      </w:pPr>
    </w:p>
    <w:p w14:paraId="0C73C749" w14:textId="77777777" w:rsidR="00020C93" w:rsidRDefault="00020C93" w:rsidP="00ED23C4">
      <w:pPr>
        <w:jc w:val="both"/>
      </w:pPr>
    </w:p>
    <w:p w14:paraId="6B68680A" w14:textId="604E42A7" w:rsidR="00ED23C4" w:rsidRDefault="00ED23C4" w:rsidP="00ED23C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Negli ultimi versi, Folchetto fa una </w:t>
      </w:r>
      <w:r w:rsidRPr="00ED23C4">
        <w:rPr>
          <w:b/>
          <w:bCs/>
          <w:i/>
          <w:iCs/>
        </w:rPr>
        <w:t>profezia post</w:t>
      </w:r>
      <w:r w:rsidR="00DF7DE9">
        <w:rPr>
          <w:i/>
          <w:iCs/>
        </w:rPr>
        <w:t>-</w:t>
      </w:r>
      <w:r w:rsidRPr="00ED23C4">
        <w:rPr>
          <w:b/>
          <w:bCs/>
          <w:i/>
          <w:iCs/>
        </w:rPr>
        <w:t>eventum</w:t>
      </w:r>
      <w:r>
        <w:rPr>
          <w:b/>
          <w:bCs/>
        </w:rPr>
        <w:t xml:space="preserve"> riguardo ad un personaggio storico che “avoltera”, cioè adultera, le cose sacre. Di chi si tratta? E a cosa allude </w:t>
      </w:r>
      <w:r w:rsidR="00280CB6">
        <w:rPr>
          <w:b/>
          <w:bCs/>
        </w:rPr>
        <w:t xml:space="preserve">con </w:t>
      </w:r>
      <w:r>
        <w:rPr>
          <w:b/>
          <w:bCs/>
        </w:rPr>
        <w:t>il ricorso all’immagine dell’</w:t>
      </w:r>
      <w:r w:rsidRPr="00ED23C4">
        <w:rPr>
          <w:b/>
          <w:bCs/>
          <w:i/>
          <w:iCs/>
        </w:rPr>
        <w:t>adulterazione</w:t>
      </w:r>
      <w:r>
        <w:rPr>
          <w:b/>
          <w:bCs/>
        </w:rPr>
        <w:t>?</w:t>
      </w:r>
    </w:p>
    <w:p w14:paraId="6C1533D7" w14:textId="3EDFAFB6" w:rsidR="00ED23C4" w:rsidRDefault="00ED23C4" w:rsidP="00ED23C4">
      <w:pPr>
        <w:jc w:val="both"/>
        <w:rPr>
          <w:b/>
          <w:bCs/>
        </w:rPr>
      </w:pPr>
    </w:p>
    <w:p w14:paraId="3F414C60" w14:textId="503C3EE7" w:rsidR="008243D9" w:rsidRDefault="00ED23C4" w:rsidP="008243D9">
      <w:pPr>
        <w:ind w:left="708"/>
        <w:jc w:val="both"/>
      </w:pPr>
      <w:r>
        <w:t>Si tratta dell’animaccia nera di papa Bonifacio VIII, di cui c’è già pronto il posto all’Inferno tra</w:t>
      </w:r>
      <w:r w:rsidR="00DF7DE9">
        <w:t xml:space="preserve"> </w:t>
      </w:r>
      <w:r>
        <w:t xml:space="preserve">i simoniaci (Inf. XIX). In quel canto, </w:t>
      </w:r>
      <w:r w:rsidR="003F34B4">
        <w:t>in cui</w:t>
      </w:r>
      <w:r w:rsidR="001D68EE">
        <w:t xml:space="preserve"> dialoga con Niccolò III</w:t>
      </w:r>
      <w:r w:rsidR="003F34B4">
        <w:t xml:space="preserve">, </w:t>
      </w:r>
      <w:r>
        <w:t>Dante rimprovera l’imperatore Costantino</w:t>
      </w:r>
      <w:r w:rsidR="005A6539" w:rsidRPr="005A6539">
        <w:rPr>
          <w:vertAlign w:val="superscript"/>
        </w:rPr>
        <w:t>1</w:t>
      </w:r>
      <w:r>
        <w:t xml:space="preserve"> </w:t>
      </w:r>
      <w:r w:rsidR="001D68EE">
        <w:t xml:space="preserve">per il fatto </w:t>
      </w:r>
      <w:r>
        <w:t xml:space="preserve">che, con la sua donazione al papa della città di Roma, ha dato inizio al </w:t>
      </w:r>
      <w:r w:rsidRPr="00AB3997">
        <w:rPr>
          <w:i/>
          <w:iCs/>
        </w:rPr>
        <w:t>potere temporale della Chiesa</w:t>
      </w:r>
      <w:r>
        <w:t xml:space="preserve"> e, con esso, ad un’</w:t>
      </w:r>
      <w:r w:rsidRPr="009B73FA">
        <w:rPr>
          <w:i/>
          <w:iCs/>
        </w:rPr>
        <w:t>avidità</w:t>
      </w:r>
      <w:r>
        <w:t xml:space="preserve"> che col tempo è cresciuta a dismisura.</w:t>
      </w:r>
      <w:r w:rsidR="008243D9">
        <w:t xml:space="preserve"> </w:t>
      </w:r>
      <w:r>
        <w:t xml:space="preserve">Infatti, il colpo di stato dei Neri a Firenze (1301) </w:t>
      </w:r>
      <w:r w:rsidR="00E10D8C">
        <w:t xml:space="preserve">è </w:t>
      </w:r>
      <w:r>
        <w:t xml:space="preserve">frutto proprio dei disegni di </w:t>
      </w:r>
      <w:r w:rsidRPr="009B73FA">
        <w:rPr>
          <w:i/>
          <w:iCs/>
        </w:rPr>
        <w:t>Bonifacio VIII</w:t>
      </w:r>
      <w:r>
        <w:t xml:space="preserve">, che </w:t>
      </w:r>
      <w:r w:rsidRPr="009B73FA">
        <w:rPr>
          <w:i/>
          <w:iCs/>
        </w:rPr>
        <w:t xml:space="preserve">vuole favorire </w:t>
      </w:r>
      <w:r w:rsidR="002E5F4C">
        <w:rPr>
          <w:i/>
          <w:iCs/>
        </w:rPr>
        <w:t xml:space="preserve">gli appartenenti a </w:t>
      </w:r>
      <w:r w:rsidRPr="009B73FA">
        <w:rPr>
          <w:i/>
          <w:iCs/>
        </w:rPr>
        <w:t>questa fazione</w:t>
      </w:r>
      <w:r>
        <w:t>, perché tra essi c’è la banca Spini, che ha l’appalto per la riscossione delle decime ecclesiastiche.</w:t>
      </w:r>
      <w:r w:rsidR="009B73FA">
        <w:t xml:space="preserve"> </w:t>
      </w:r>
    </w:p>
    <w:p w14:paraId="5AB5F950" w14:textId="663D3828" w:rsidR="009B73FA" w:rsidRDefault="005A6539" w:rsidP="008243D9">
      <w:pPr>
        <w:ind w:left="708"/>
        <w:jc w:val="both"/>
      </w:pPr>
      <w:r>
        <w:t>S</w:t>
      </w:r>
      <w:r w:rsidR="009B73FA">
        <w:t xml:space="preserve">iccome le Sacre Scritture vieterebbero al papa di intromettersi nelle faccende mondane, egli ne altera (“adultera”) il significato. Ma la collera di Dio non tarderà a manifestarsi, punendo Bonifacio VIII con lo </w:t>
      </w:r>
      <w:r w:rsidR="009B73FA" w:rsidRPr="009B73FA">
        <w:rPr>
          <w:i/>
          <w:iCs/>
        </w:rPr>
        <w:t>schiaffo di Anagni</w:t>
      </w:r>
      <w:r w:rsidR="009B73FA">
        <w:t xml:space="preserve"> (1303) </w:t>
      </w:r>
      <w:r w:rsidR="008243D9">
        <w:t xml:space="preserve">e </w:t>
      </w:r>
      <w:r w:rsidR="009B73FA">
        <w:t>precipitandolo all’Inferno. Lo seguirà Clemente V, il papa che ha tradito l’imperatore Arrigo VII di Lussemburgo, atteso in Paradiso nella rosa dei beati, dove siederà su un trono di luce.</w:t>
      </w:r>
    </w:p>
    <w:p w14:paraId="39FEEEC6" w14:textId="041B01C4" w:rsidR="009B73FA" w:rsidRDefault="009B73FA" w:rsidP="009B73FA">
      <w:pPr>
        <w:jc w:val="both"/>
      </w:pPr>
    </w:p>
    <w:p w14:paraId="0640DD3F" w14:textId="77777777" w:rsidR="008243D9" w:rsidRDefault="008243D9" w:rsidP="009B73FA">
      <w:pPr>
        <w:jc w:val="both"/>
      </w:pPr>
    </w:p>
    <w:p w14:paraId="469E1EAB" w14:textId="3EE7CF14" w:rsidR="009B73FA" w:rsidRDefault="009B73FA" w:rsidP="009B73FA">
      <w:pPr>
        <w:jc w:val="both"/>
        <w:rPr>
          <w:b/>
          <w:bCs/>
        </w:rPr>
      </w:pPr>
      <w:r>
        <w:rPr>
          <w:b/>
          <w:bCs/>
        </w:rPr>
        <w:t>LO SPAZIO (IL TEMPO È UN ETERNO PRESENTE)</w:t>
      </w:r>
    </w:p>
    <w:p w14:paraId="5E000536" w14:textId="41D4C561" w:rsidR="00AB3997" w:rsidRDefault="00AB3997" w:rsidP="009B73FA">
      <w:pPr>
        <w:jc w:val="both"/>
        <w:rPr>
          <w:b/>
          <w:bCs/>
        </w:rPr>
      </w:pPr>
    </w:p>
    <w:p w14:paraId="1AA4EF22" w14:textId="33082ED0" w:rsidR="00AB3997" w:rsidRDefault="00AB3997" w:rsidP="00AB399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cielo di Venere è più luminoso di quelli della Luna e di Mercurio, manifestando sensibilmente </w:t>
      </w:r>
      <w:r w:rsidRPr="00AB3997">
        <w:rPr>
          <w:b/>
          <w:bCs/>
          <w:i/>
          <w:iCs/>
        </w:rPr>
        <w:t>il maggior grado di beatitudine</w:t>
      </w:r>
      <w:r>
        <w:rPr>
          <w:b/>
          <w:bCs/>
        </w:rPr>
        <w:t xml:space="preserve"> delle </w:t>
      </w:r>
      <w:r w:rsidR="00DF7DE9">
        <w:rPr>
          <w:b/>
          <w:bCs/>
        </w:rPr>
        <w:t xml:space="preserve">anime </w:t>
      </w:r>
      <w:r>
        <w:rPr>
          <w:b/>
          <w:bCs/>
        </w:rPr>
        <w:t>che vi sono assegnate. Come fa Dante a rendersi conto della su</w:t>
      </w:r>
      <w:r w:rsidR="00DF7DE9">
        <w:rPr>
          <w:b/>
          <w:bCs/>
        </w:rPr>
        <w:t>a</w:t>
      </w:r>
      <w:r>
        <w:rPr>
          <w:b/>
          <w:bCs/>
        </w:rPr>
        <w:t xml:space="preserve"> progressiva ascesa (</w:t>
      </w:r>
      <w:r w:rsidR="00D97F05">
        <w:rPr>
          <w:b/>
          <w:bCs/>
        </w:rPr>
        <w:t xml:space="preserve">vedi </w:t>
      </w:r>
      <w:r>
        <w:rPr>
          <w:b/>
          <w:bCs/>
        </w:rPr>
        <w:t>incipit Par. VIII)?</w:t>
      </w:r>
    </w:p>
    <w:p w14:paraId="66D99AB8" w14:textId="6612FFD2" w:rsidR="00AB3997" w:rsidRDefault="00AB3997" w:rsidP="00AB3997">
      <w:pPr>
        <w:jc w:val="both"/>
        <w:rPr>
          <w:b/>
          <w:bCs/>
        </w:rPr>
      </w:pPr>
    </w:p>
    <w:p w14:paraId="40867389" w14:textId="1804538B" w:rsidR="00AB3997" w:rsidRPr="0053617E" w:rsidRDefault="00AB3997" w:rsidP="0053617E">
      <w:pPr>
        <w:ind w:left="708"/>
        <w:jc w:val="both"/>
        <w:rPr>
          <w:b/>
          <w:bCs/>
        </w:rPr>
      </w:pPr>
      <w:r>
        <w:t xml:space="preserve">Dante si rende conto della sua ascesa al cielo di </w:t>
      </w:r>
      <w:r w:rsidR="00095975">
        <w:t>V</w:t>
      </w:r>
      <w:r>
        <w:t xml:space="preserve">enere, perché </w:t>
      </w:r>
      <w:r w:rsidR="00095975">
        <w:t>B</w:t>
      </w:r>
      <w:r>
        <w:t xml:space="preserve">eatrice diventa più bella. Tutto il Paradiso è contrassegnato da una </w:t>
      </w:r>
      <w:r w:rsidRPr="00AB3997">
        <w:rPr>
          <w:i/>
          <w:iCs/>
        </w:rPr>
        <w:t>luce intensa</w:t>
      </w:r>
      <w:r>
        <w:t xml:space="preserve">, che aumenta a mano a mano che ci si avvicina all’Empireo. In altri canti, compaiono anche una </w:t>
      </w:r>
      <w:r w:rsidRPr="00AB3997">
        <w:rPr>
          <w:i/>
          <w:iCs/>
        </w:rPr>
        <w:t>musica soave</w:t>
      </w:r>
      <w:r>
        <w:t xml:space="preserve"> e </w:t>
      </w:r>
      <w:r w:rsidRPr="00AB3997">
        <w:rPr>
          <w:i/>
          <w:iCs/>
        </w:rPr>
        <w:t>cori angelici</w:t>
      </w:r>
      <w:r>
        <w:t>.</w:t>
      </w:r>
      <w:r w:rsidRPr="00AB3997">
        <w:rPr>
          <w:b/>
          <w:bCs/>
        </w:rPr>
        <w:t xml:space="preserve"> </w:t>
      </w:r>
      <w:r w:rsidR="0053617E">
        <w:rPr>
          <w:b/>
          <w:bCs/>
        </w:rPr>
        <w:t xml:space="preserve"> </w:t>
      </w:r>
      <w:r w:rsidR="0053617E" w:rsidRPr="00AB3997">
        <w:rPr>
          <w:b/>
          <w:bCs/>
        </w:rPr>
        <w:t>p. 1</w:t>
      </w:r>
      <w:r w:rsidR="00247595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14:paraId="7FA3C8BC" w14:textId="3BE95422" w:rsidR="00AB3997" w:rsidRDefault="00AB3997" w:rsidP="00AB3997">
      <w:pPr>
        <w:jc w:val="both"/>
        <w:rPr>
          <w:b/>
          <w:bCs/>
        </w:rPr>
      </w:pPr>
      <w:r>
        <w:rPr>
          <w:b/>
          <w:bCs/>
        </w:rPr>
        <w:lastRenderedPageBreak/>
        <w:t>LE TECNICHE NARRATIVE E I PROCEDIMENTI RETORICI</w:t>
      </w:r>
    </w:p>
    <w:p w14:paraId="014D7166" w14:textId="13040FC1" w:rsidR="00AB3997" w:rsidRDefault="00AB3997" w:rsidP="00AB3997">
      <w:pPr>
        <w:jc w:val="both"/>
        <w:rPr>
          <w:b/>
          <w:bCs/>
        </w:rPr>
      </w:pPr>
    </w:p>
    <w:p w14:paraId="1DDD0D59" w14:textId="30BCE89E" w:rsidR="00AB3997" w:rsidRDefault="00AB3997" w:rsidP="00AB399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Nelle sdegnate parole di Folchetto, la </w:t>
      </w:r>
      <w:r w:rsidRPr="00AB3997">
        <w:rPr>
          <w:b/>
          <w:bCs/>
          <w:i/>
          <w:iCs/>
        </w:rPr>
        <w:t>contraddizione tra ideale e reale</w:t>
      </w:r>
      <w:r>
        <w:rPr>
          <w:b/>
          <w:bCs/>
        </w:rPr>
        <w:t xml:space="preserve"> è sottolineata dalla presenza di una particolare </w:t>
      </w:r>
      <w:r w:rsidRPr="00AB3997">
        <w:rPr>
          <w:b/>
          <w:bCs/>
          <w:i/>
          <w:iCs/>
        </w:rPr>
        <w:t>figura retorica</w:t>
      </w:r>
      <w:r>
        <w:rPr>
          <w:b/>
          <w:bCs/>
        </w:rPr>
        <w:t xml:space="preserve">, posta all’interno di una complessa </w:t>
      </w:r>
      <w:r w:rsidRPr="00AB3997">
        <w:rPr>
          <w:b/>
          <w:bCs/>
          <w:i/>
          <w:iCs/>
        </w:rPr>
        <w:t>allegoria</w:t>
      </w:r>
      <w:r>
        <w:rPr>
          <w:b/>
          <w:bCs/>
        </w:rPr>
        <w:t>.</w:t>
      </w:r>
    </w:p>
    <w:p w14:paraId="5A34B430" w14:textId="19EA7760" w:rsidR="00AB3997" w:rsidRDefault="00AB3997" w:rsidP="00AB3997">
      <w:pPr>
        <w:pStyle w:val="Paragrafoelenco"/>
        <w:jc w:val="both"/>
        <w:rPr>
          <w:b/>
          <w:bCs/>
        </w:rPr>
      </w:pPr>
      <w:r>
        <w:rPr>
          <w:b/>
          <w:bCs/>
        </w:rPr>
        <w:t>Quale?</w:t>
      </w:r>
    </w:p>
    <w:p w14:paraId="52F25C24" w14:textId="36C5A8BF" w:rsidR="00AB3997" w:rsidRDefault="00AB3997" w:rsidP="00AB3997">
      <w:pPr>
        <w:pStyle w:val="Paragrafoelenco"/>
        <w:jc w:val="both"/>
        <w:rPr>
          <w:b/>
          <w:bCs/>
        </w:rPr>
      </w:pPr>
    </w:p>
    <w:p w14:paraId="57E76ECB" w14:textId="097E84B8" w:rsidR="00AB3997" w:rsidRDefault="00AB3997" w:rsidP="00AB3997">
      <w:pPr>
        <w:pStyle w:val="Paragrafoelenco"/>
        <w:jc w:val="both"/>
      </w:pPr>
      <w:r>
        <w:t xml:space="preserve">La figura retorica è </w:t>
      </w:r>
      <w:r w:rsidRPr="00EB7740">
        <w:t>l’</w:t>
      </w:r>
      <w:r w:rsidRPr="00EB7740">
        <w:rPr>
          <w:i/>
          <w:iCs/>
        </w:rPr>
        <w:t>antitesi PASTORE/LUPO</w:t>
      </w:r>
      <w:r>
        <w:t>,</w:t>
      </w:r>
      <w:r w:rsidR="00EB7740">
        <w:t xml:space="preserve"> posta all’interno dell’allegoria del Buon Pastore tratta dai Vangeli. Con questo espediente retorico, Folchetto vuol dire che i vescovi, da custodi dei fedeli (pastori), si sono trasformati in rapaci estorsori (lupi). </w:t>
      </w:r>
    </w:p>
    <w:p w14:paraId="55B64675" w14:textId="2AA5BD77" w:rsidR="00EB7740" w:rsidRDefault="00EB7740" w:rsidP="00AB3997">
      <w:pPr>
        <w:pStyle w:val="Paragrafoelenco"/>
        <w:jc w:val="both"/>
      </w:pPr>
      <w:r>
        <w:t xml:space="preserve">La conseguenza di questa cattiva condotta è che </w:t>
      </w:r>
      <w:r w:rsidRPr="00EB7740">
        <w:rPr>
          <w:i/>
          <w:iCs/>
        </w:rPr>
        <w:t>i fedeli delusi</w:t>
      </w:r>
      <w:r>
        <w:t xml:space="preserve"> (le pecore e gli agnelli) </w:t>
      </w:r>
      <w:r w:rsidRPr="00EB7740">
        <w:rPr>
          <w:i/>
          <w:iCs/>
        </w:rPr>
        <w:t>si allontanano dalla Chiesa</w:t>
      </w:r>
      <w:r>
        <w:t xml:space="preserve">, seguendo movimenti ereticali (così come accadrà </w:t>
      </w:r>
      <w:r w:rsidR="00DF7DE9">
        <w:t xml:space="preserve">più tardi </w:t>
      </w:r>
      <w:r>
        <w:t>con la Riforma protestante).</w:t>
      </w:r>
    </w:p>
    <w:p w14:paraId="01E60013" w14:textId="67947B03" w:rsidR="00EB7740" w:rsidRDefault="00EB7740" w:rsidP="00EB7740">
      <w:pPr>
        <w:jc w:val="both"/>
      </w:pPr>
    </w:p>
    <w:p w14:paraId="46400BD0" w14:textId="22120FB8" w:rsidR="00EB7740" w:rsidRDefault="00EB7740" w:rsidP="00EB7740">
      <w:pPr>
        <w:jc w:val="both"/>
      </w:pPr>
    </w:p>
    <w:p w14:paraId="29F1C190" w14:textId="15959A41" w:rsidR="00EB7740" w:rsidRDefault="00EB7740" w:rsidP="00EB774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L’</w:t>
      </w:r>
      <w:r w:rsidRPr="00280CB6">
        <w:rPr>
          <w:b/>
          <w:bCs/>
          <w:i/>
          <w:iCs/>
        </w:rPr>
        <w:t>anticipazione</w:t>
      </w:r>
      <w:r>
        <w:rPr>
          <w:b/>
          <w:bCs/>
        </w:rPr>
        <w:t xml:space="preserve"> di eventi futuri (prolessi) e l’</w:t>
      </w:r>
      <w:r w:rsidRPr="007A2A47">
        <w:rPr>
          <w:b/>
          <w:bCs/>
          <w:i/>
          <w:iCs/>
        </w:rPr>
        <w:t>invettiva</w:t>
      </w:r>
      <w:r>
        <w:rPr>
          <w:b/>
          <w:bCs/>
        </w:rPr>
        <w:t xml:space="preserve"> assegnano alla </w:t>
      </w:r>
      <w:r w:rsidRPr="00EB7740">
        <w:rPr>
          <w:b/>
          <w:bCs/>
          <w:i/>
          <w:iCs/>
        </w:rPr>
        <w:t>Commedia</w:t>
      </w:r>
      <w:r>
        <w:rPr>
          <w:b/>
          <w:bCs/>
        </w:rPr>
        <w:t xml:space="preserve"> un </w:t>
      </w:r>
      <w:r w:rsidRPr="00EB7740">
        <w:rPr>
          <w:b/>
          <w:bCs/>
          <w:i/>
          <w:iCs/>
        </w:rPr>
        <w:t>carattere profetico</w:t>
      </w:r>
      <w:r>
        <w:rPr>
          <w:b/>
          <w:bCs/>
        </w:rPr>
        <w:t>, sul modello dei testi biblici. Che scopo si prefigge Dante con l’impiego di questi strumenti?</w:t>
      </w:r>
    </w:p>
    <w:p w14:paraId="4E85111F" w14:textId="656A499F" w:rsidR="00EB7740" w:rsidRDefault="00EB7740" w:rsidP="00EB7740">
      <w:pPr>
        <w:jc w:val="both"/>
        <w:rPr>
          <w:b/>
          <w:bCs/>
        </w:rPr>
      </w:pPr>
    </w:p>
    <w:p w14:paraId="7A1E7AF1" w14:textId="23AE96F4" w:rsidR="00ED13F9" w:rsidRPr="00ED13F9" w:rsidRDefault="00EB7740" w:rsidP="00ED13F9">
      <w:pPr>
        <w:ind w:left="708"/>
        <w:jc w:val="both"/>
        <w:rPr>
          <w:vertAlign w:val="superscript"/>
        </w:rPr>
      </w:pPr>
      <w:r w:rsidRPr="00EB7740">
        <w:t>Con questi strumenti, Dante</w:t>
      </w:r>
      <w:r>
        <w:t xml:space="preserve"> vuol richiamate i suoi concittadini ad un </w:t>
      </w:r>
      <w:r w:rsidRPr="00ED13F9">
        <w:rPr>
          <w:i/>
          <w:iCs/>
        </w:rPr>
        <w:t>chiaro senso morale</w:t>
      </w:r>
      <w:r>
        <w:t xml:space="preserve">, offuscato da pastori indegni, ed assicurarli che </w:t>
      </w:r>
      <w:r w:rsidRPr="00ED13F9">
        <w:rPr>
          <w:i/>
          <w:iCs/>
        </w:rPr>
        <w:t>Dio interverrà a punire i responsabili della catastrofe politica</w:t>
      </w:r>
      <w:r>
        <w:t xml:space="preserve"> e ad invertire la rotta dei destini collettivi</w:t>
      </w:r>
      <w:r w:rsidR="005A6539">
        <w:rPr>
          <w:vertAlign w:val="superscript"/>
        </w:rPr>
        <w:t>2</w:t>
      </w:r>
      <w:r w:rsidR="005A6539">
        <w:t>.</w:t>
      </w:r>
      <w:r w:rsidR="00ED13F9">
        <w:rPr>
          <w:vertAlign w:val="superscript"/>
        </w:rPr>
        <w:tab/>
      </w:r>
      <w:r w:rsidR="00ED13F9">
        <w:rPr>
          <w:vertAlign w:val="superscript"/>
        </w:rPr>
        <w:tab/>
      </w:r>
    </w:p>
    <w:p w14:paraId="762AA25A" w14:textId="77777777" w:rsidR="00082198" w:rsidRDefault="00082198" w:rsidP="00082198">
      <w:pPr>
        <w:jc w:val="both"/>
        <w:rPr>
          <w:b/>
          <w:bCs/>
        </w:rPr>
      </w:pPr>
    </w:p>
    <w:p w14:paraId="29EBE3C1" w14:textId="62FE1DF7" w:rsidR="00EB7740" w:rsidRDefault="00ED13F9" w:rsidP="00EB7740">
      <w:pPr>
        <w:ind w:left="708"/>
        <w:jc w:val="both"/>
        <w:rPr>
          <w:b/>
          <w:bCs/>
        </w:rPr>
      </w:pPr>
      <w:r>
        <w:rPr>
          <w:b/>
          <w:bCs/>
        </w:rPr>
        <w:t>Questo canto</w:t>
      </w:r>
      <w:r w:rsidR="000D2BF3">
        <w:rPr>
          <w:b/>
          <w:bCs/>
        </w:rPr>
        <w:t xml:space="preserve"> </w:t>
      </w:r>
      <w:r>
        <w:rPr>
          <w:b/>
          <w:bCs/>
        </w:rPr>
        <w:t>illustra le gravissime conseguenze dell’AVARIZIA, ossia del potere corruttivo del denaro nei confronti della coscienza morale.</w:t>
      </w:r>
    </w:p>
    <w:p w14:paraId="4FC01D94" w14:textId="2A513342" w:rsidR="00ED13F9" w:rsidRDefault="00ED13F9" w:rsidP="00EB7740">
      <w:pPr>
        <w:ind w:left="708"/>
        <w:jc w:val="both"/>
        <w:rPr>
          <w:b/>
          <w:bCs/>
        </w:rPr>
      </w:pPr>
      <w:r>
        <w:rPr>
          <w:b/>
          <w:bCs/>
        </w:rPr>
        <w:t>Solo così, nell’incontro con Cacciaguida, si spiegherà l’</w:t>
      </w:r>
      <w:r w:rsidRPr="00ED13F9">
        <w:rPr>
          <w:b/>
          <w:bCs/>
          <w:i/>
          <w:iCs/>
        </w:rPr>
        <w:t>immeritato</w:t>
      </w:r>
      <w:r>
        <w:rPr>
          <w:b/>
          <w:bCs/>
        </w:rPr>
        <w:t xml:space="preserve"> </w:t>
      </w:r>
      <w:r w:rsidRPr="00ED13F9">
        <w:rPr>
          <w:b/>
          <w:bCs/>
          <w:i/>
          <w:iCs/>
        </w:rPr>
        <w:t>esilio di Dante</w:t>
      </w:r>
      <w:r>
        <w:rPr>
          <w:b/>
          <w:bCs/>
        </w:rPr>
        <w:t>, deciso “là dove tutto dì Cristo si merca”.</w:t>
      </w:r>
    </w:p>
    <w:p w14:paraId="08283E60" w14:textId="0AEDA2B9" w:rsidR="00ED13F9" w:rsidRDefault="00ED13F9" w:rsidP="00ED13F9">
      <w:pPr>
        <w:jc w:val="both"/>
        <w:rPr>
          <w:b/>
          <w:bCs/>
        </w:rPr>
      </w:pPr>
    </w:p>
    <w:p w14:paraId="59884F60" w14:textId="5D59EA3E" w:rsidR="00ED13F9" w:rsidRDefault="00ED13F9" w:rsidP="00ED13F9">
      <w:pPr>
        <w:jc w:val="both"/>
        <w:rPr>
          <w:b/>
          <w:bCs/>
        </w:rPr>
      </w:pPr>
    </w:p>
    <w:p w14:paraId="5D7C3A97" w14:textId="01E0AC8B" w:rsidR="00ED13F9" w:rsidRDefault="00ED13F9" w:rsidP="00ED13F9">
      <w:pPr>
        <w:jc w:val="both"/>
        <w:rPr>
          <w:b/>
          <w:bCs/>
        </w:rPr>
      </w:pPr>
    </w:p>
    <w:p w14:paraId="23480360" w14:textId="3039B72B" w:rsidR="00ED13F9" w:rsidRDefault="00ED13F9" w:rsidP="00ED13F9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3134AA70" w14:textId="4C7B5EE8" w:rsidR="00ED13F9" w:rsidRDefault="00ED13F9" w:rsidP="00ED13F9">
      <w:pPr>
        <w:jc w:val="both"/>
        <w:rPr>
          <w:b/>
          <w:bCs/>
        </w:rPr>
      </w:pPr>
    </w:p>
    <w:p w14:paraId="33F4CA6A" w14:textId="003FA6A0" w:rsidR="00ED13F9" w:rsidRDefault="00ED13F9" w:rsidP="00ED13F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Novecento, Dante viene riletto da Eliot, Montale, Sanguineti. Come spieghi il giudizio di Montale, secondo il quale “Dante non è moderno, ma ciò non c’impedisce di sentirlo </w:t>
      </w:r>
      <w:r w:rsidRPr="00ED13F9">
        <w:rPr>
          <w:b/>
          <w:bCs/>
          <w:i/>
          <w:iCs/>
        </w:rPr>
        <w:t>stranamente vicino a noi</w:t>
      </w:r>
      <w:r>
        <w:rPr>
          <w:b/>
          <w:bCs/>
        </w:rPr>
        <w:t>”?</w:t>
      </w:r>
    </w:p>
    <w:p w14:paraId="24E8033F" w14:textId="381C2117" w:rsidR="00ED13F9" w:rsidRDefault="00ED13F9" w:rsidP="00ED13F9">
      <w:pPr>
        <w:jc w:val="both"/>
        <w:rPr>
          <w:b/>
          <w:bCs/>
        </w:rPr>
      </w:pPr>
    </w:p>
    <w:p w14:paraId="2A2E429A" w14:textId="45CE718A" w:rsidR="00ED13F9" w:rsidRDefault="00ED13F9" w:rsidP="00ED13F9">
      <w:pPr>
        <w:ind w:left="708"/>
        <w:jc w:val="both"/>
      </w:pPr>
      <w:r>
        <w:t xml:space="preserve">Dante è un uomo del </w:t>
      </w:r>
      <w:r w:rsidR="00B96577">
        <w:t>M</w:t>
      </w:r>
      <w:r>
        <w:t xml:space="preserve">edioevo, che sogna una monarchia universale. Tuttavia, la sua </w:t>
      </w:r>
      <w:r w:rsidRPr="00ED13F9">
        <w:rPr>
          <w:i/>
          <w:iCs/>
        </w:rPr>
        <w:t>intransigenza morale</w:t>
      </w:r>
      <w:r>
        <w:t xml:space="preserve"> interroga anche la nostra coscienza di uomini moderni. Egli denuncia due mali dell’Italia (e del mondo): </w:t>
      </w:r>
      <w:r w:rsidRPr="00ED13F9">
        <w:rPr>
          <w:i/>
          <w:iCs/>
        </w:rPr>
        <w:t>l’ingerenza degli ecclesiastici</w:t>
      </w:r>
      <w:r>
        <w:t xml:space="preserve"> ne</w:t>
      </w:r>
      <w:r w:rsidR="00B96577">
        <w:t>lle questioni</w:t>
      </w:r>
      <w:r w:rsidR="0043085B">
        <w:t xml:space="preserve"> intern</w:t>
      </w:r>
      <w:r w:rsidR="00B96577">
        <w:t>e</w:t>
      </w:r>
      <w:r>
        <w:t xml:space="preserve"> dello Stato e </w:t>
      </w:r>
      <w:r w:rsidRPr="00ED13F9">
        <w:rPr>
          <w:i/>
          <w:iCs/>
        </w:rPr>
        <w:t>l’intreccio tra po</w:t>
      </w:r>
      <w:r w:rsidR="00B96577">
        <w:rPr>
          <w:i/>
          <w:iCs/>
        </w:rPr>
        <w:t>tere politico</w:t>
      </w:r>
      <w:r w:rsidRPr="00ED13F9">
        <w:rPr>
          <w:i/>
          <w:iCs/>
        </w:rPr>
        <w:t xml:space="preserve"> e affari</w:t>
      </w:r>
      <w:r>
        <w:t>, un malcostume che dilaga anche oggi.</w:t>
      </w:r>
    </w:p>
    <w:p w14:paraId="7DF3290B" w14:textId="747A76D1" w:rsidR="00ED13F9" w:rsidRDefault="00ED13F9" w:rsidP="00ED13F9">
      <w:pPr>
        <w:ind w:left="708"/>
        <w:jc w:val="both"/>
      </w:pPr>
    </w:p>
    <w:p w14:paraId="192D1874" w14:textId="0190C68B" w:rsidR="00ED13F9" w:rsidRDefault="00ED13F9" w:rsidP="00ED13F9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ED13F9">
        <w:rPr>
          <w:b/>
          <w:bCs/>
        </w:rPr>
        <w:t>p. 2</w:t>
      </w:r>
    </w:p>
    <w:p w14:paraId="6375140A" w14:textId="77777777" w:rsidR="001045C8" w:rsidRDefault="001045C8" w:rsidP="00212A6E">
      <w:pPr>
        <w:jc w:val="both"/>
        <w:rPr>
          <w:sz w:val="18"/>
          <w:szCs w:val="18"/>
          <w:vertAlign w:val="superscript"/>
        </w:rPr>
      </w:pPr>
    </w:p>
    <w:p w14:paraId="0760ACE9" w14:textId="77777777" w:rsidR="001045C8" w:rsidRDefault="001045C8" w:rsidP="00ED13F9">
      <w:pPr>
        <w:ind w:left="708"/>
        <w:jc w:val="both"/>
        <w:rPr>
          <w:sz w:val="18"/>
          <w:szCs w:val="18"/>
          <w:vertAlign w:val="superscript"/>
        </w:rPr>
      </w:pPr>
    </w:p>
    <w:p w14:paraId="28B15F01" w14:textId="77777777" w:rsidR="00082198" w:rsidRDefault="00082198" w:rsidP="00ED13F9">
      <w:pPr>
        <w:ind w:left="708"/>
        <w:jc w:val="both"/>
        <w:rPr>
          <w:sz w:val="18"/>
          <w:szCs w:val="18"/>
          <w:vertAlign w:val="superscript"/>
        </w:rPr>
      </w:pPr>
    </w:p>
    <w:p w14:paraId="20264227" w14:textId="207EB7F3" w:rsidR="00BA76BA" w:rsidRDefault="001045C8" w:rsidP="00EF3617">
      <w:pPr>
        <w:ind w:firstLine="708"/>
        <w:jc w:val="both"/>
        <w:rPr>
          <w:sz w:val="20"/>
          <w:szCs w:val="20"/>
        </w:rPr>
      </w:pPr>
      <w:r w:rsidRPr="00212A6E">
        <w:rPr>
          <w:sz w:val="20"/>
          <w:szCs w:val="20"/>
        </w:rPr>
        <w:t>NOT</w:t>
      </w:r>
      <w:r w:rsidR="005A6539">
        <w:rPr>
          <w:sz w:val="20"/>
          <w:szCs w:val="20"/>
        </w:rPr>
        <w:t>E</w:t>
      </w:r>
    </w:p>
    <w:p w14:paraId="1DCC62E0" w14:textId="1DBD01A8" w:rsidR="005A6539" w:rsidRDefault="00020C93" w:rsidP="00020BE2">
      <w:pPr>
        <w:ind w:left="708"/>
        <w:jc w:val="both"/>
        <w:rPr>
          <w:sz w:val="20"/>
          <w:szCs w:val="20"/>
        </w:rPr>
      </w:pPr>
      <w:r w:rsidRPr="00020C93">
        <w:rPr>
          <w:sz w:val="20"/>
          <w:szCs w:val="20"/>
          <w:vertAlign w:val="superscript"/>
        </w:rPr>
        <w:t>1</w:t>
      </w:r>
      <w:r w:rsidR="00020BE2">
        <w:rPr>
          <w:sz w:val="20"/>
          <w:szCs w:val="20"/>
        </w:rPr>
        <w:t>“</w:t>
      </w:r>
      <w:r w:rsidR="005A6539">
        <w:rPr>
          <w:sz w:val="20"/>
          <w:szCs w:val="20"/>
        </w:rPr>
        <w:t>Ahi, Costantin, di quanto mal fu matre,/ non la tua conversion, ma quella dote/ che da te prese il primo ricco patre!”</w:t>
      </w:r>
      <w:r w:rsidR="00020BE2">
        <w:rPr>
          <w:sz w:val="20"/>
          <w:szCs w:val="20"/>
        </w:rPr>
        <w:t xml:space="preserve"> (</w:t>
      </w:r>
      <w:r w:rsidR="000545E5">
        <w:rPr>
          <w:sz w:val="20"/>
          <w:szCs w:val="20"/>
        </w:rPr>
        <w:t>I</w:t>
      </w:r>
      <w:r w:rsidR="00020BE2">
        <w:rPr>
          <w:sz w:val="20"/>
          <w:szCs w:val="20"/>
        </w:rPr>
        <w:t>nf. XIX vv.115-117)</w:t>
      </w:r>
    </w:p>
    <w:p w14:paraId="62EA5320" w14:textId="00ECC366" w:rsidR="005A6539" w:rsidRPr="00212A6E" w:rsidRDefault="005A6539" w:rsidP="005A653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In questo canto, Dante, che ancora non sa che la donazione di Costantino è un documento falso, rimprovera l’imperatore, perché non era in suo potere donare un bene collettivo, come se fosse una sua proprietà personale.</w:t>
      </w:r>
    </w:p>
    <w:p w14:paraId="709ADC9D" w14:textId="77777777" w:rsidR="00020BE2" w:rsidRDefault="00020BE2" w:rsidP="00ED13F9">
      <w:pPr>
        <w:ind w:left="708"/>
        <w:jc w:val="both"/>
        <w:rPr>
          <w:sz w:val="20"/>
          <w:szCs w:val="20"/>
          <w:vertAlign w:val="superscript"/>
        </w:rPr>
      </w:pPr>
    </w:p>
    <w:p w14:paraId="4D590DD3" w14:textId="42E9999E" w:rsidR="00ED13F9" w:rsidRDefault="00020BE2" w:rsidP="00ED13F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ED13F9" w:rsidRPr="00212A6E">
        <w:rPr>
          <w:sz w:val="20"/>
          <w:szCs w:val="20"/>
        </w:rPr>
        <w:t xml:space="preserve">Il </w:t>
      </w:r>
      <w:r w:rsidR="00ED13F9" w:rsidRPr="00001E32">
        <w:rPr>
          <w:i/>
          <w:iCs/>
          <w:sz w:val="20"/>
          <w:szCs w:val="20"/>
        </w:rPr>
        <w:t>severo giudizio morale</w:t>
      </w:r>
      <w:r w:rsidR="00ED13F9" w:rsidRPr="00212A6E">
        <w:rPr>
          <w:sz w:val="20"/>
          <w:szCs w:val="20"/>
        </w:rPr>
        <w:t xml:space="preserve"> di Dante</w:t>
      </w:r>
      <w:r w:rsidR="00ED13F9" w:rsidRPr="00212A6E">
        <w:rPr>
          <w:b/>
          <w:bCs/>
          <w:sz w:val="20"/>
          <w:szCs w:val="20"/>
        </w:rPr>
        <w:t xml:space="preserve"> </w:t>
      </w:r>
      <w:r w:rsidR="001045C8" w:rsidRPr="00212A6E">
        <w:rPr>
          <w:b/>
          <w:bCs/>
          <w:sz w:val="20"/>
          <w:szCs w:val="20"/>
        </w:rPr>
        <w:t xml:space="preserve">- </w:t>
      </w:r>
      <w:r w:rsidR="001045C8" w:rsidRPr="00212A6E">
        <w:rPr>
          <w:sz w:val="20"/>
          <w:szCs w:val="20"/>
        </w:rPr>
        <w:t xml:space="preserve">espresso per bocca di Folchetto - è aggravato dalla consapevolezza che le ricchezze, che </w:t>
      </w:r>
      <w:r w:rsidR="00DF7DE9" w:rsidRPr="00212A6E">
        <w:rPr>
          <w:sz w:val="20"/>
          <w:szCs w:val="20"/>
        </w:rPr>
        <w:t xml:space="preserve">tanto </w:t>
      </w:r>
      <w:r w:rsidR="001045C8" w:rsidRPr="00212A6E">
        <w:rPr>
          <w:sz w:val="20"/>
          <w:szCs w:val="20"/>
        </w:rPr>
        <w:t xml:space="preserve">lusingano l’uomo, poi lo deludono, lasciandolo insoddisfatto. Dunque, si produce tanto male per un </w:t>
      </w:r>
      <w:r w:rsidR="001045C8" w:rsidRPr="00212A6E">
        <w:rPr>
          <w:i/>
          <w:iCs/>
          <w:sz w:val="20"/>
          <w:szCs w:val="20"/>
        </w:rPr>
        <w:t>bene illusorio</w:t>
      </w:r>
      <w:r w:rsidR="001045C8" w:rsidRPr="00212A6E">
        <w:rPr>
          <w:sz w:val="20"/>
          <w:szCs w:val="20"/>
        </w:rPr>
        <w:t>.</w:t>
      </w:r>
    </w:p>
    <w:sectPr w:rsidR="00ED13F9" w:rsidSect="001045C8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EC5A" w14:textId="77777777" w:rsidR="00A27B2A" w:rsidRDefault="00A27B2A" w:rsidP="00020C93">
      <w:r>
        <w:separator/>
      </w:r>
    </w:p>
  </w:endnote>
  <w:endnote w:type="continuationSeparator" w:id="0">
    <w:p w14:paraId="67978F69" w14:textId="77777777" w:rsidR="00A27B2A" w:rsidRDefault="00A27B2A" w:rsidP="0002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82E2" w14:textId="77777777" w:rsidR="00A27B2A" w:rsidRDefault="00A27B2A" w:rsidP="00020C93">
      <w:r>
        <w:separator/>
      </w:r>
    </w:p>
  </w:footnote>
  <w:footnote w:type="continuationSeparator" w:id="0">
    <w:p w14:paraId="57DD5E38" w14:textId="77777777" w:rsidR="00A27B2A" w:rsidRDefault="00A27B2A" w:rsidP="00020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E539BC4255B042E5A4535C90D6BD1EC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AF78876" w14:textId="483532A4" w:rsidR="00BA30C0" w:rsidRDefault="00BA30C0">
        <w:pPr>
          <w:pStyle w:val="Intestazione"/>
          <w:jc w:val="center"/>
          <w:rPr>
            <w:color w:val="4472C4" w:themeColor="accent1"/>
            <w:sz w:val="20"/>
          </w:rPr>
        </w:pPr>
        <w:r w:rsidRPr="00347594">
          <w:rPr>
            <w:color w:val="0070C0"/>
          </w:rPr>
          <w:t>Prof.ssa Silvana Cherubini</w:t>
        </w:r>
      </w:p>
    </w:sdtContent>
  </w:sdt>
  <w:p w14:paraId="653B03BC" w14:textId="1D72681B" w:rsidR="00BA30C0" w:rsidRPr="00347594" w:rsidRDefault="00BA30C0">
    <w:pPr>
      <w:pStyle w:val="Intestazione"/>
      <w:jc w:val="center"/>
      <w:rPr>
        <w:caps/>
        <w:color w:val="0070C0"/>
      </w:rPr>
    </w:pPr>
    <w:r w:rsidRPr="00347594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A0582A8CE6C44904B13D8C270749BA7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347594">
          <w:rPr>
            <w:caps/>
            <w:color w:val="0070C0"/>
          </w:rPr>
          <w:t>passeggiate nei boschi letterari</w:t>
        </w:r>
      </w:sdtContent>
    </w:sdt>
  </w:p>
  <w:p w14:paraId="5A18AC4A" w14:textId="77777777" w:rsidR="00020C93" w:rsidRDefault="00020C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6070A"/>
    <w:multiLevelType w:val="hybridMultilevel"/>
    <w:tmpl w:val="A8FC7EEC"/>
    <w:lvl w:ilvl="0" w:tplc="F5E85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1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E5"/>
    <w:rsid w:val="00001E32"/>
    <w:rsid w:val="00020BE2"/>
    <w:rsid w:val="00020C93"/>
    <w:rsid w:val="00027C01"/>
    <w:rsid w:val="000545E5"/>
    <w:rsid w:val="00082198"/>
    <w:rsid w:val="00095975"/>
    <w:rsid w:val="000D2BF3"/>
    <w:rsid w:val="001045C8"/>
    <w:rsid w:val="001063E5"/>
    <w:rsid w:val="00186C66"/>
    <w:rsid w:val="001D68EE"/>
    <w:rsid w:val="00212A6E"/>
    <w:rsid w:val="00236C18"/>
    <w:rsid w:val="00247595"/>
    <w:rsid w:val="00280CB6"/>
    <w:rsid w:val="00290EFF"/>
    <w:rsid w:val="002B5161"/>
    <w:rsid w:val="002E5F4C"/>
    <w:rsid w:val="00347594"/>
    <w:rsid w:val="003F34B4"/>
    <w:rsid w:val="0043085B"/>
    <w:rsid w:val="00460E63"/>
    <w:rsid w:val="00477AB1"/>
    <w:rsid w:val="0053617E"/>
    <w:rsid w:val="00544300"/>
    <w:rsid w:val="00582083"/>
    <w:rsid w:val="005A6539"/>
    <w:rsid w:val="005B76C7"/>
    <w:rsid w:val="006038EA"/>
    <w:rsid w:val="00604E67"/>
    <w:rsid w:val="006103D2"/>
    <w:rsid w:val="00661B51"/>
    <w:rsid w:val="0070179F"/>
    <w:rsid w:val="007404D5"/>
    <w:rsid w:val="007A2A47"/>
    <w:rsid w:val="007C17C8"/>
    <w:rsid w:val="00810F45"/>
    <w:rsid w:val="008243D9"/>
    <w:rsid w:val="008665DB"/>
    <w:rsid w:val="0088627E"/>
    <w:rsid w:val="008B5BCD"/>
    <w:rsid w:val="009012A9"/>
    <w:rsid w:val="00914064"/>
    <w:rsid w:val="009A1F48"/>
    <w:rsid w:val="009B73FA"/>
    <w:rsid w:val="009D4926"/>
    <w:rsid w:val="00A27B2A"/>
    <w:rsid w:val="00A467EF"/>
    <w:rsid w:val="00A70A42"/>
    <w:rsid w:val="00AB3997"/>
    <w:rsid w:val="00AB5F3B"/>
    <w:rsid w:val="00B22B4F"/>
    <w:rsid w:val="00B96577"/>
    <w:rsid w:val="00BA30C0"/>
    <w:rsid w:val="00BA48FE"/>
    <w:rsid w:val="00BA76BA"/>
    <w:rsid w:val="00BE6D59"/>
    <w:rsid w:val="00CD1FBC"/>
    <w:rsid w:val="00D32B8E"/>
    <w:rsid w:val="00D97631"/>
    <w:rsid w:val="00D97F05"/>
    <w:rsid w:val="00DA6BE8"/>
    <w:rsid w:val="00DB0BBC"/>
    <w:rsid w:val="00DF7DE9"/>
    <w:rsid w:val="00E10D8C"/>
    <w:rsid w:val="00E11E26"/>
    <w:rsid w:val="00EB7740"/>
    <w:rsid w:val="00EC0E3A"/>
    <w:rsid w:val="00ED13F9"/>
    <w:rsid w:val="00ED23C4"/>
    <w:rsid w:val="00ED6E55"/>
    <w:rsid w:val="00EE1090"/>
    <w:rsid w:val="00EF3617"/>
    <w:rsid w:val="00FD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D11B4"/>
  <w15:chartTrackingRefBased/>
  <w15:docId w15:val="{4B8CF501-9D59-469A-81F4-BC2E8FF7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5F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C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C93"/>
  </w:style>
  <w:style w:type="paragraph" w:styleId="Pidipagina">
    <w:name w:val="footer"/>
    <w:basedOn w:val="Normale"/>
    <w:link w:val="PidipaginaCarattere"/>
    <w:uiPriority w:val="99"/>
    <w:unhideWhenUsed/>
    <w:rsid w:val="00020C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39BC4255B042E5A4535C90D6BD1E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3D5F02-FB20-48CE-81A3-40E09C4CD231}"/>
      </w:docPartPr>
      <w:docPartBody>
        <w:p w:rsidR="007F1DB2" w:rsidRDefault="001B132C" w:rsidP="001B132C">
          <w:pPr>
            <w:pStyle w:val="E539BC4255B042E5A4535C90D6BD1EC5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A0582A8CE6C44904B13D8C270749BA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A8F0B4-62FE-47FD-B413-9B56C4862FF2}"/>
      </w:docPartPr>
      <w:docPartBody>
        <w:p w:rsidR="007F1DB2" w:rsidRDefault="001B132C" w:rsidP="001B132C">
          <w:pPr>
            <w:pStyle w:val="A0582A8CE6C44904B13D8C270749BA73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2C"/>
    <w:rsid w:val="001B132C"/>
    <w:rsid w:val="007C17C8"/>
    <w:rsid w:val="007F1DB2"/>
    <w:rsid w:val="008C2E94"/>
    <w:rsid w:val="00A467EF"/>
    <w:rsid w:val="00FA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539BC4255B042E5A4535C90D6BD1EC5">
    <w:name w:val="E539BC4255B042E5A4535C90D6BD1EC5"/>
    <w:rsid w:val="001B132C"/>
  </w:style>
  <w:style w:type="paragraph" w:customStyle="1" w:styleId="A0582A8CE6C44904B13D8C270749BA73">
    <w:name w:val="A0582A8CE6C44904B13D8C270749BA73"/>
    <w:rsid w:val="001B13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68</cp:revision>
  <cp:lastPrinted>2026-08-12T06:33:00Z</cp:lastPrinted>
  <dcterms:created xsi:type="dcterms:W3CDTF">2023-07-03T16:40:00Z</dcterms:created>
  <dcterms:modified xsi:type="dcterms:W3CDTF">2026-08-16T15:25:00Z</dcterms:modified>
</cp:coreProperties>
</file>